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FD5C" w14:textId="77777777" w:rsidR="003C00F4" w:rsidRDefault="003C00F4" w:rsidP="00232F55">
      <w:pPr>
        <w:widowControl w:val="0"/>
        <w:spacing w:line="240" w:lineRule="auto"/>
        <w:ind w:left="720"/>
        <w:jc w:val="center"/>
        <w:rPr>
          <w:b/>
          <w:bCs/>
          <w:color w:val="00204F"/>
          <w:sz w:val="24"/>
          <w:szCs w:val="24"/>
        </w:rPr>
      </w:pPr>
    </w:p>
    <w:p w14:paraId="7061D666" w14:textId="23EA34D8" w:rsidR="00C96A07" w:rsidRPr="00232F55" w:rsidRDefault="00232F55" w:rsidP="00232F55">
      <w:pPr>
        <w:widowControl w:val="0"/>
        <w:spacing w:line="240" w:lineRule="auto"/>
        <w:ind w:left="720"/>
        <w:jc w:val="center"/>
        <w:rPr>
          <w:b/>
          <w:bCs/>
          <w:color w:val="00204F"/>
          <w:sz w:val="24"/>
          <w:szCs w:val="24"/>
        </w:rPr>
      </w:pPr>
      <w:r w:rsidRPr="00232F55">
        <w:rPr>
          <w:b/>
          <w:bCs/>
          <w:color w:val="00204F"/>
          <w:sz w:val="24"/>
          <w:szCs w:val="24"/>
        </w:rPr>
        <w:t>Más de 270 mil viajeros se movilizarán por la vía Bogotá–Girardot con monitoreo en tiempo real y refuerzo operativo especial</w:t>
      </w:r>
    </w:p>
    <w:p w14:paraId="64B05B15" w14:textId="77777777" w:rsidR="00232F55" w:rsidRPr="00FE4A81" w:rsidRDefault="00232F55" w:rsidP="00C96A07">
      <w:pPr>
        <w:widowControl w:val="0"/>
        <w:spacing w:line="240" w:lineRule="auto"/>
        <w:ind w:left="720"/>
        <w:rPr>
          <w:color w:val="000000"/>
          <w:sz w:val="20"/>
          <w:szCs w:val="20"/>
        </w:rPr>
      </w:pPr>
    </w:p>
    <w:p w14:paraId="08B22911" w14:textId="5D3A5C46" w:rsidR="003A192C" w:rsidRPr="00F76163" w:rsidRDefault="003A192C" w:rsidP="003A192C">
      <w:pPr>
        <w:widowControl w:val="0"/>
        <w:numPr>
          <w:ilvl w:val="0"/>
          <w:numId w:val="2"/>
        </w:numPr>
        <w:spacing w:line="240" w:lineRule="auto"/>
        <w:rPr>
          <w:color w:val="000000"/>
          <w:sz w:val="18"/>
          <w:szCs w:val="18"/>
        </w:rPr>
      </w:pPr>
      <w:r w:rsidRPr="00F76163">
        <w:rPr>
          <w:color w:val="000000"/>
          <w:sz w:val="18"/>
          <w:szCs w:val="18"/>
        </w:rPr>
        <w:t>La Concesión Vía Sumapaz activa un plan integral con tecnología, mayor capacidad operativa y acompañamiento permanente al usuario.</w:t>
      </w:r>
    </w:p>
    <w:p w14:paraId="77EB1797" w14:textId="77D90FA6" w:rsidR="003A192C" w:rsidRPr="00F76163" w:rsidRDefault="003A192C" w:rsidP="003A192C">
      <w:pPr>
        <w:widowControl w:val="0"/>
        <w:numPr>
          <w:ilvl w:val="0"/>
          <w:numId w:val="2"/>
        </w:numPr>
        <w:spacing w:line="240" w:lineRule="auto"/>
        <w:rPr>
          <w:color w:val="000000"/>
          <w:sz w:val="18"/>
          <w:szCs w:val="18"/>
        </w:rPr>
      </w:pPr>
      <w:r w:rsidRPr="00F76163">
        <w:rPr>
          <w:color w:val="000000"/>
          <w:sz w:val="18"/>
          <w:szCs w:val="18"/>
        </w:rPr>
        <w:t>El corredor contará con monitoreo en tiempo real desde el Centro de Control de Operaciones (CCO), más unidades de atención y herramientas de información para los viajeros.</w:t>
      </w:r>
    </w:p>
    <w:p w14:paraId="1FAD91B0" w14:textId="77777777" w:rsidR="003A192C" w:rsidRPr="003A192C" w:rsidRDefault="003A192C" w:rsidP="003A192C">
      <w:pPr>
        <w:widowControl w:val="0"/>
        <w:spacing w:line="240" w:lineRule="auto"/>
        <w:ind w:left="360"/>
        <w:rPr>
          <w:color w:val="000000"/>
        </w:rPr>
      </w:pPr>
    </w:p>
    <w:p w14:paraId="638882A9" w14:textId="0CC0B252" w:rsidR="00F82B7A" w:rsidRPr="00F76163" w:rsidRDefault="00E632DC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  <w:r w:rsidRPr="00F76163">
        <w:rPr>
          <w:b/>
          <w:bCs/>
          <w:color w:val="000000"/>
          <w:sz w:val="21"/>
          <w:szCs w:val="21"/>
        </w:rPr>
        <w:t xml:space="preserve">Bogotá D.C., </w:t>
      </w:r>
      <w:r w:rsidR="002D0D69" w:rsidRPr="00F76163">
        <w:rPr>
          <w:b/>
          <w:bCs/>
          <w:color w:val="000000"/>
          <w:sz w:val="21"/>
          <w:szCs w:val="21"/>
        </w:rPr>
        <w:t>19</w:t>
      </w:r>
      <w:r w:rsidRPr="00F76163">
        <w:rPr>
          <w:b/>
          <w:bCs/>
          <w:color w:val="000000"/>
          <w:sz w:val="21"/>
          <w:szCs w:val="21"/>
        </w:rPr>
        <w:t xml:space="preserve"> de marzo de 2026.</w:t>
      </w:r>
      <w:r w:rsidRPr="00F76163">
        <w:rPr>
          <w:color w:val="000000"/>
          <w:sz w:val="21"/>
          <w:szCs w:val="21"/>
        </w:rPr>
        <w:t xml:space="preserve"> </w:t>
      </w:r>
      <w:bookmarkStart w:id="0" w:name="_heading=h.bobnlk333zw0" w:colFirst="0" w:colLast="0"/>
      <w:bookmarkStart w:id="1" w:name="_heading=h.7lz45dxahb8n" w:colFirst="0" w:colLast="0"/>
      <w:bookmarkEnd w:id="0"/>
      <w:bookmarkEnd w:id="1"/>
      <w:r w:rsidR="00F82B7A" w:rsidRPr="00F76163">
        <w:rPr>
          <w:color w:val="000000"/>
          <w:sz w:val="21"/>
          <w:szCs w:val="21"/>
          <w:lang w:val="es-CO"/>
        </w:rPr>
        <w:t xml:space="preserve">Con ocasión del festivo de San José, más de </w:t>
      </w:r>
      <w:r w:rsidR="00F82B7A" w:rsidRPr="00F76163">
        <w:rPr>
          <w:b/>
          <w:bCs/>
          <w:color w:val="000000"/>
          <w:sz w:val="21"/>
          <w:szCs w:val="21"/>
          <w:lang w:val="es-CO"/>
        </w:rPr>
        <w:t>270 mil vehículos</w:t>
      </w:r>
      <w:r w:rsidR="00F82B7A" w:rsidRPr="00F76163">
        <w:rPr>
          <w:color w:val="000000"/>
          <w:sz w:val="21"/>
          <w:szCs w:val="21"/>
          <w:lang w:val="es-CO"/>
        </w:rPr>
        <w:t xml:space="preserve"> se movilizarán por el corredor Bogotá–Girardot entre el viernes 20 y el lunes 23 de marzo. Para atender este incremento en la demanda, la Concesión Vía Sumapaz implementará un </w:t>
      </w:r>
      <w:r w:rsidR="00F82B7A" w:rsidRPr="00F76163">
        <w:rPr>
          <w:b/>
          <w:bCs/>
          <w:color w:val="000000"/>
          <w:sz w:val="21"/>
          <w:szCs w:val="21"/>
          <w:lang w:val="es-CO"/>
        </w:rPr>
        <w:t>plan especial de movilidad y seguridad vial</w:t>
      </w:r>
      <w:r w:rsidR="00F82B7A" w:rsidRPr="00F76163">
        <w:rPr>
          <w:color w:val="000000"/>
          <w:sz w:val="21"/>
          <w:szCs w:val="21"/>
          <w:lang w:val="es-CO"/>
        </w:rPr>
        <w:t>, enfocado en garantizar desplazamientos seguros y acompañamiento permanente.</w:t>
      </w:r>
    </w:p>
    <w:p w14:paraId="7B86F732" w14:textId="77777777" w:rsidR="00F82B7A" w:rsidRPr="00F76163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</w:p>
    <w:p w14:paraId="07097B2B" w14:textId="0E5E3198" w:rsidR="00F82B7A" w:rsidRPr="00F76163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Como parte de este plan, el corredor contará con u</w:t>
      </w:r>
      <w:r w:rsidR="00214167">
        <w:rPr>
          <w:color w:val="000000"/>
          <w:sz w:val="21"/>
          <w:szCs w:val="21"/>
          <w:lang w:val="es-CO"/>
        </w:rPr>
        <w:t>na operación</w:t>
      </w:r>
      <w:r w:rsidRPr="00F82B7A">
        <w:rPr>
          <w:color w:val="000000"/>
          <w:sz w:val="21"/>
          <w:szCs w:val="21"/>
          <w:lang w:val="es-CO"/>
        </w:rPr>
        <w:t xml:space="preserve"> que incluye el </w:t>
      </w:r>
      <w:r w:rsidRPr="00F82B7A">
        <w:rPr>
          <w:b/>
          <w:bCs/>
          <w:color w:val="000000"/>
          <w:sz w:val="21"/>
          <w:szCs w:val="21"/>
          <w:lang w:val="es-CO"/>
        </w:rPr>
        <w:t>monitoreo permanente en tiempo real desde el Centro de Control de Operaciones (CCO)</w:t>
      </w:r>
      <w:r w:rsidRPr="00F82B7A">
        <w:rPr>
          <w:color w:val="000000"/>
          <w:sz w:val="21"/>
          <w:szCs w:val="21"/>
          <w:lang w:val="es-CO"/>
        </w:rPr>
        <w:t>, desde donde se supervisan las condiciones de la vía, la operación del tráfico y la atención de incidentes a lo largo del corredor.</w:t>
      </w:r>
    </w:p>
    <w:p w14:paraId="62EA870E" w14:textId="77777777" w:rsidR="00F82B7A" w:rsidRPr="00F82B7A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</w:p>
    <w:p w14:paraId="11C6D812" w14:textId="77777777" w:rsidR="00F82B7A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Entre las principales medidas dispuestas se destacan:</w:t>
      </w:r>
    </w:p>
    <w:p w14:paraId="123D21E7" w14:textId="77777777" w:rsidR="003C00F4" w:rsidRPr="00F82B7A" w:rsidRDefault="003C00F4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</w:p>
    <w:p w14:paraId="145BEDE7" w14:textId="77777777" w:rsidR="00F82B7A" w:rsidRPr="00F82B7A" w:rsidRDefault="00F82B7A" w:rsidP="00F76163">
      <w:pPr>
        <w:widowControl w:val="0"/>
        <w:numPr>
          <w:ilvl w:val="0"/>
          <w:numId w:val="6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Monitoreo 24/7 del corredor</w:t>
      </w:r>
      <w:r w:rsidRPr="00F82B7A">
        <w:rPr>
          <w:color w:val="000000"/>
          <w:sz w:val="21"/>
          <w:szCs w:val="21"/>
          <w:lang w:val="es-CO"/>
        </w:rPr>
        <w:t xml:space="preserve"> a través del CCO, con seguimiento en tiempo real de la operación vial.</w:t>
      </w:r>
    </w:p>
    <w:p w14:paraId="25C275B6" w14:textId="77777777" w:rsidR="00F82B7A" w:rsidRPr="00F82B7A" w:rsidRDefault="00F82B7A" w:rsidP="00F76163">
      <w:pPr>
        <w:widowControl w:val="0"/>
        <w:numPr>
          <w:ilvl w:val="0"/>
          <w:numId w:val="6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Incremento de unidades de atención de emergencias</w:t>
      </w:r>
      <w:r w:rsidRPr="00F82B7A">
        <w:rPr>
          <w:color w:val="000000"/>
          <w:sz w:val="21"/>
          <w:szCs w:val="21"/>
          <w:lang w:val="es-CO"/>
        </w:rPr>
        <w:t xml:space="preserve"> y asistencia en carretera para acompañar a los usuarios.</w:t>
      </w:r>
    </w:p>
    <w:p w14:paraId="302A82D6" w14:textId="77777777" w:rsidR="00F82B7A" w:rsidRPr="00F82B7A" w:rsidRDefault="00F82B7A" w:rsidP="00F76163">
      <w:pPr>
        <w:widowControl w:val="0"/>
        <w:numPr>
          <w:ilvl w:val="0"/>
          <w:numId w:val="6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Refuerzo operativo en los peajes de Chusacá y Chinauta</w:t>
      </w:r>
      <w:r w:rsidRPr="00F82B7A">
        <w:rPr>
          <w:color w:val="000000"/>
          <w:sz w:val="21"/>
          <w:szCs w:val="21"/>
          <w:lang w:val="es-CO"/>
        </w:rPr>
        <w:t>, con mayor personal y equipos para agilizar el paso.</w:t>
      </w:r>
    </w:p>
    <w:p w14:paraId="69EA1CAA" w14:textId="77777777" w:rsidR="00F82B7A" w:rsidRPr="00F82B7A" w:rsidRDefault="00F82B7A" w:rsidP="00F76163">
      <w:pPr>
        <w:widowControl w:val="0"/>
        <w:numPr>
          <w:ilvl w:val="0"/>
          <w:numId w:val="6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Carriles diferenciados en peajes</w:t>
      </w:r>
      <w:r w:rsidRPr="00F82B7A">
        <w:rPr>
          <w:color w:val="000000"/>
          <w:sz w:val="21"/>
          <w:szCs w:val="21"/>
          <w:lang w:val="es-CO"/>
        </w:rPr>
        <w:t>, incluyendo opciones para pago electrónico y carriles mixtos.</w:t>
      </w:r>
    </w:p>
    <w:p w14:paraId="555A8631" w14:textId="77777777" w:rsidR="00F82B7A" w:rsidRPr="00F82B7A" w:rsidRDefault="00F82B7A" w:rsidP="00F76163">
      <w:pPr>
        <w:widowControl w:val="0"/>
        <w:numPr>
          <w:ilvl w:val="0"/>
          <w:numId w:val="6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Paneles de Mensaje Variable (PMV)</w:t>
      </w:r>
      <w:r w:rsidRPr="00F82B7A">
        <w:rPr>
          <w:color w:val="000000"/>
          <w:sz w:val="21"/>
          <w:szCs w:val="21"/>
          <w:lang w:val="es-CO"/>
        </w:rPr>
        <w:t xml:space="preserve"> para informar en tiempo real sobre condiciones de la vía, tiempos de recorrido y recomendaciones.</w:t>
      </w:r>
    </w:p>
    <w:p w14:paraId="0CDAD6E0" w14:textId="77777777" w:rsidR="00F82B7A" w:rsidRPr="00F82B7A" w:rsidRDefault="00F82B7A" w:rsidP="00F76163">
      <w:pPr>
        <w:widowControl w:val="0"/>
        <w:numPr>
          <w:ilvl w:val="0"/>
          <w:numId w:val="6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Articulación permanente con la Dirección de Tránsito y Transporte (DITRA) y autoridades locales</w:t>
      </w:r>
      <w:r w:rsidRPr="00F82B7A">
        <w:rPr>
          <w:color w:val="000000"/>
          <w:sz w:val="21"/>
          <w:szCs w:val="21"/>
          <w:lang w:val="es-CO"/>
        </w:rPr>
        <w:t xml:space="preserve"> para la gestión del tráfico.</w:t>
      </w:r>
    </w:p>
    <w:p w14:paraId="42721762" w14:textId="77777777" w:rsidR="00F82B7A" w:rsidRPr="00F76163" w:rsidRDefault="00F82B7A" w:rsidP="00F76163">
      <w:pPr>
        <w:widowControl w:val="0"/>
        <w:numPr>
          <w:ilvl w:val="0"/>
          <w:numId w:val="6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Información actualizada del corredor</w:t>
      </w:r>
      <w:r w:rsidRPr="00F82B7A">
        <w:rPr>
          <w:color w:val="000000"/>
          <w:sz w:val="21"/>
          <w:szCs w:val="21"/>
          <w:lang w:val="es-CO"/>
        </w:rPr>
        <w:t xml:space="preserve"> a través de la cuenta oficial en X: </w:t>
      </w:r>
      <w:hyperlink r:id="rId8" w:tgtFrame="_new" w:history="1">
        <w:r w:rsidRPr="00F82B7A">
          <w:rPr>
            <w:rStyle w:val="Hipervnculo"/>
            <w:sz w:val="21"/>
            <w:szCs w:val="21"/>
            <w:lang w:val="es-CO"/>
          </w:rPr>
          <w:t>https://x.com/ViaSumapaz</w:t>
        </w:r>
      </w:hyperlink>
    </w:p>
    <w:p w14:paraId="3B46C635" w14:textId="77777777" w:rsidR="00F82B7A" w:rsidRPr="00F82B7A" w:rsidRDefault="00F82B7A" w:rsidP="00F76163">
      <w:pPr>
        <w:widowControl w:val="0"/>
        <w:spacing w:line="240" w:lineRule="auto"/>
        <w:ind w:left="720"/>
        <w:jc w:val="both"/>
        <w:rPr>
          <w:color w:val="000000"/>
          <w:sz w:val="21"/>
          <w:szCs w:val="21"/>
          <w:lang w:val="es-CO"/>
        </w:rPr>
      </w:pPr>
    </w:p>
    <w:p w14:paraId="2DF7D36F" w14:textId="77777777" w:rsidR="00F82B7A" w:rsidRPr="00F76163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 xml:space="preserve">Estas medidas permiten ofrecer un </w:t>
      </w:r>
      <w:r w:rsidRPr="00F82B7A">
        <w:rPr>
          <w:b/>
          <w:bCs/>
          <w:color w:val="000000"/>
          <w:sz w:val="21"/>
          <w:szCs w:val="21"/>
          <w:lang w:val="es-CO"/>
        </w:rPr>
        <w:t>corredor asistido</w:t>
      </w:r>
      <w:r w:rsidRPr="00F82B7A">
        <w:rPr>
          <w:color w:val="000000"/>
          <w:sz w:val="21"/>
          <w:szCs w:val="21"/>
          <w:lang w:val="es-CO"/>
        </w:rPr>
        <w:t>, en el que los usuarios cuentan con información oportuna, acompañamiento operativo y respuesta ante cualquier eventualidad durante su recorrido.</w:t>
      </w:r>
    </w:p>
    <w:p w14:paraId="0A467900" w14:textId="77777777" w:rsidR="00F82B7A" w:rsidRPr="00F82B7A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</w:p>
    <w:p w14:paraId="17771215" w14:textId="77777777" w:rsidR="00F82B7A" w:rsidRPr="00F76163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Adicionalmente, teniendo en cuenta la temporada de lluvias, la Concesión hace un llamado a los usuarios a adoptar medidas de conducción segura, ya que las condiciones de la vía pueden cambiar de manera repentina.</w:t>
      </w:r>
    </w:p>
    <w:p w14:paraId="327390EC" w14:textId="77777777" w:rsidR="00F82B7A" w:rsidRPr="00F82B7A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</w:p>
    <w:p w14:paraId="4DFD716A" w14:textId="77777777" w:rsidR="00F82B7A" w:rsidRDefault="00F82B7A" w:rsidP="00F76163">
      <w:pPr>
        <w:widowControl w:val="0"/>
        <w:spacing w:line="240" w:lineRule="auto"/>
        <w:ind w:left="360"/>
        <w:jc w:val="both"/>
        <w:rPr>
          <w:b/>
          <w:bCs/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Recomendaciones para conducir en temporada de lluvias:</w:t>
      </w:r>
    </w:p>
    <w:p w14:paraId="15BC52B3" w14:textId="77777777" w:rsidR="003C00F4" w:rsidRPr="00F82B7A" w:rsidRDefault="003C00F4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</w:p>
    <w:p w14:paraId="0EF4DBC8" w14:textId="77777777" w:rsidR="00F82B7A" w:rsidRPr="00F82B7A" w:rsidRDefault="00F82B7A" w:rsidP="00F76163">
      <w:pPr>
        <w:widowControl w:val="0"/>
        <w:numPr>
          <w:ilvl w:val="0"/>
          <w:numId w:val="7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Reducir la velocidad y evitar maniobras bruscas.</w:t>
      </w:r>
    </w:p>
    <w:p w14:paraId="62A04D30" w14:textId="77777777" w:rsidR="00F82B7A" w:rsidRPr="00F82B7A" w:rsidRDefault="00F82B7A" w:rsidP="00F76163">
      <w:pPr>
        <w:widowControl w:val="0"/>
        <w:numPr>
          <w:ilvl w:val="0"/>
          <w:numId w:val="7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Mantener una mayor distancia entre vehículos.</w:t>
      </w:r>
    </w:p>
    <w:p w14:paraId="3ABE19DB" w14:textId="77777777" w:rsidR="00F82B7A" w:rsidRPr="00F82B7A" w:rsidRDefault="00F82B7A" w:rsidP="00F76163">
      <w:pPr>
        <w:widowControl w:val="0"/>
        <w:numPr>
          <w:ilvl w:val="0"/>
          <w:numId w:val="7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Circular con las luces encendidas.</w:t>
      </w:r>
    </w:p>
    <w:p w14:paraId="29F2C438" w14:textId="77777777" w:rsidR="00F82B7A" w:rsidRPr="00F82B7A" w:rsidRDefault="00F82B7A" w:rsidP="00F76163">
      <w:pPr>
        <w:widowControl w:val="0"/>
        <w:numPr>
          <w:ilvl w:val="0"/>
          <w:numId w:val="7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Verificar previamente el estado del vehículo (frenos, llantas y limpiaparabrisas).</w:t>
      </w:r>
    </w:p>
    <w:p w14:paraId="615E7421" w14:textId="77777777" w:rsidR="00F82B7A" w:rsidRPr="00F76163" w:rsidRDefault="00F82B7A" w:rsidP="00F76163">
      <w:pPr>
        <w:widowControl w:val="0"/>
        <w:numPr>
          <w:ilvl w:val="0"/>
          <w:numId w:val="7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Mantener buena visibilidad y respetar la señalización vial.</w:t>
      </w:r>
    </w:p>
    <w:p w14:paraId="00C330C1" w14:textId="77777777" w:rsidR="00F82B7A" w:rsidRDefault="00F82B7A" w:rsidP="00F76163">
      <w:pPr>
        <w:widowControl w:val="0"/>
        <w:spacing w:line="240" w:lineRule="auto"/>
        <w:ind w:left="720"/>
        <w:jc w:val="both"/>
        <w:rPr>
          <w:color w:val="000000"/>
          <w:sz w:val="21"/>
          <w:szCs w:val="21"/>
          <w:lang w:val="es-CO"/>
        </w:rPr>
      </w:pPr>
    </w:p>
    <w:p w14:paraId="1FAC00AE" w14:textId="77777777" w:rsidR="003C00F4" w:rsidRDefault="003C00F4" w:rsidP="00F76163">
      <w:pPr>
        <w:widowControl w:val="0"/>
        <w:spacing w:line="240" w:lineRule="auto"/>
        <w:ind w:left="720"/>
        <w:jc w:val="both"/>
        <w:rPr>
          <w:color w:val="000000"/>
          <w:sz w:val="21"/>
          <w:szCs w:val="21"/>
          <w:lang w:val="es-CO"/>
        </w:rPr>
      </w:pPr>
    </w:p>
    <w:p w14:paraId="187B6843" w14:textId="77777777" w:rsidR="003C00F4" w:rsidRDefault="003C00F4" w:rsidP="00F76163">
      <w:pPr>
        <w:widowControl w:val="0"/>
        <w:spacing w:line="240" w:lineRule="auto"/>
        <w:ind w:left="720"/>
        <w:jc w:val="both"/>
        <w:rPr>
          <w:color w:val="000000"/>
          <w:sz w:val="21"/>
          <w:szCs w:val="21"/>
          <w:lang w:val="es-CO"/>
        </w:rPr>
      </w:pPr>
    </w:p>
    <w:p w14:paraId="3F3AB3D2" w14:textId="77777777" w:rsidR="003C00F4" w:rsidRDefault="003C00F4" w:rsidP="00F76163">
      <w:pPr>
        <w:widowControl w:val="0"/>
        <w:spacing w:line="240" w:lineRule="auto"/>
        <w:ind w:left="720"/>
        <w:jc w:val="both"/>
        <w:rPr>
          <w:color w:val="000000"/>
          <w:sz w:val="21"/>
          <w:szCs w:val="21"/>
          <w:lang w:val="es-CO"/>
        </w:rPr>
      </w:pPr>
    </w:p>
    <w:p w14:paraId="188F01E7" w14:textId="77777777" w:rsidR="003C00F4" w:rsidRPr="00F82B7A" w:rsidRDefault="003C00F4" w:rsidP="00F76163">
      <w:pPr>
        <w:widowControl w:val="0"/>
        <w:spacing w:line="240" w:lineRule="auto"/>
        <w:ind w:left="720"/>
        <w:jc w:val="both"/>
        <w:rPr>
          <w:color w:val="000000"/>
          <w:sz w:val="21"/>
          <w:szCs w:val="21"/>
          <w:lang w:val="es-CO"/>
        </w:rPr>
      </w:pPr>
    </w:p>
    <w:p w14:paraId="7F9A0361" w14:textId="77777777" w:rsidR="00F82B7A" w:rsidRDefault="00F82B7A" w:rsidP="00F76163">
      <w:pPr>
        <w:widowControl w:val="0"/>
        <w:spacing w:line="240" w:lineRule="auto"/>
        <w:ind w:left="360"/>
        <w:jc w:val="both"/>
        <w:rPr>
          <w:b/>
          <w:bCs/>
          <w:color w:val="000000"/>
          <w:sz w:val="21"/>
          <w:szCs w:val="21"/>
          <w:lang w:val="es-CO"/>
        </w:rPr>
      </w:pPr>
      <w:r w:rsidRPr="00F82B7A">
        <w:rPr>
          <w:b/>
          <w:bCs/>
          <w:color w:val="000000"/>
          <w:sz w:val="21"/>
          <w:szCs w:val="21"/>
          <w:lang w:val="es-CO"/>
        </w:rPr>
        <w:t>Para programar el retorno a Bogotá, se recomienda tener en cuenta:</w:t>
      </w:r>
    </w:p>
    <w:p w14:paraId="1CCFE4EF" w14:textId="77777777" w:rsidR="003C00F4" w:rsidRPr="00F82B7A" w:rsidRDefault="003C00F4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</w:p>
    <w:p w14:paraId="5280A7EF" w14:textId="72B57E12" w:rsidR="00F82B7A" w:rsidRPr="00F82B7A" w:rsidRDefault="00F82B7A" w:rsidP="00F76163">
      <w:pPr>
        <w:widowControl w:val="0"/>
        <w:numPr>
          <w:ilvl w:val="0"/>
          <w:numId w:val="8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 xml:space="preserve">Posibles restricciones de carril en Soacha por obras de </w:t>
      </w:r>
      <w:proofErr w:type="spellStart"/>
      <w:r w:rsidRPr="00F82B7A">
        <w:rPr>
          <w:color w:val="000000"/>
          <w:sz w:val="21"/>
          <w:szCs w:val="21"/>
          <w:lang w:val="es-CO"/>
        </w:rPr>
        <w:t>TransMilenio</w:t>
      </w:r>
      <w:proofErr w:type="spellEnd"/>
      <w:r w:rsidRPr="00F82B7A">
        <w:rPr>
          <w:color w:val="000000"/>
          <w:sz w:val="21"/>
          <w:szCs w:val="21"/>
          <w:lang w:val="es-CO"/>
        </w:rPr>
        <w:t>; se sugiere viajar en hor</w:t>
      </w:r>
      <w:r w:rsidR="00F76163" w:rsidRPr="00F76163">
        <w:rPr>
          <w:color w:val="000000"/>
          <w:sz w:val="21"/>
          <w:szCs w:val="21"/>
          <w:lang w:val="es-CO"/>
        </w:rPr>
        <w:t>as de la mañana preferiblemente.</w:t>
      </w:r>
    </w:p>
    <w:p w14:paraId="2CB753DE" w14:textId="77777777" w:rsidR="00F82B7A" w:rsidRPr="00F82B7A" w:rsidRDefault="00F82B7A" w:rsidP="00F76163">
      <w:pPr>
        <w:widowControl w:val="0"/>
        <w:numPr>
          <w:ilvl w:val="0"/>
          <w:numId w:val="8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 xml:space="preserve">Implementación de </w:t>
      </w:r>
      <w:r w:rsidRPr="00F82B7A">
        <w:rPr>
          <w:b/>
          <w:bCs/>
          <w:color w:val="000000"/>
          <w:sz w:val="21"/>
          <w:szCs w:val="21"/>
          <w:lang w:val="es-CO"/>
        </w:rPr>
        <w:t>contraflujo entre Melgar y Boquerón</w:t>
      </w:r>
      <w:r w:rsidRPr="00F82B7A">
        <w:rPr>
          <w:color w:val="000000"/>
          <w:sz w:val="21"/>
          <w:szCs w:val="21"/>
          <w:lang w:val="es-CO"/>
        </w:rPr>
        <w:t xml:space="preserve"> según condiciones de tráfico (lunes 23 de marzo).</w:t>
      </w:r>
    </w:p>
    <w:p w14:paraId="10192F89" w14:textId="77777777" w:rsidR="00F82B7A" w:rsidRPr="00F82B7A" w:rsidRDefault="00F82B7A" w:rsidP="00F76163">
      <w:pPr>
        <w:widowControl w:val="0"/>
        <w:numPr>
          <w:ilvl w:val="0"/>
          <w:numId w:val="8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 xml:space="preserve">Aplicación de </w:t>
      </w:r>
      <w:r w:rsidRPr="00F82B7A">
        <w:rPr>
          <w:b/>
          <w:bCs/>
          <w:color w:val="000000"/>
          <w:sz w:val="21"/>
          <w:szCs w:val="21"/>
          <w:lang w:val="es-CO"/>
        </w:rPr>
        <w:t>pico y placa regional</w:t>
      </w:r>
      <w:r w:rsidRPr="00F82B7A">
        <w:rPr>
          <w:color w:val="000000"/>
          <w:sz w:val="21"/>
          <w:szCs w:val="21"/>
          <w:lang w:val="es-CO"/>
        </w:rPr>
        <w:t xml:space="preserve"> para el ingreso a Bogotá:</w:t>
      </w:r>
    </w:p>
    <w:p w14:paraId="314163FA" w14:textId="77777777" w:rsidR="00F82B7A" w:rsidRPr="00F82B7A" w:rsidRDefault="00F82B7A" w:rsidP="00F76163">
      <w:pPr>
        <w:widowControl w:val="0"/>
        <w:numPr>
          <w:ilvl w:val="1"/>
          <w:numId w:val="8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12:00 m. a 4:00 p.m.: placas terminadas en número par.</w:t>
      </w:r>
    </w:p>
    <w:p w14:paraId="34A5330E" w14:textId="77777777" w:rsidR="00F82B7A" w:rsidRPr="00F76163" w:rsidRDefault="00F82B7A" w:rsidP="00F76163">
      <w:pPr>
        <w:widowControl w:val="0"/>
        <w:numPr>
          <w:ilvl w:val="1"/>
          <w:numId w:val="8"/>
        </w:numPr>
        <w:spacing w:line="240" w:lineRule="auto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4:00 p.m. a 8:00 p.m.: placas terminadas en número impar.</w:t>
      </w:r>
    </w:p>
    <w:p w14:paraId="516DA9C5" w14:textId="77777777" w:rsidR="00F76163" w:rsidRPr="00F82B7A" w:rsidRDefault="00F76163" w:rsidP="00F76163">
      <w:pPr>
        <w:widowControl w:val="0"/>
        <w:spacing w:line="240" w:lineRule="auto"/>
        <w:ind w:left="1440"/>
        <w:jc w:val="both"/>
        <w:rPr>
          <w:color w:val="000000"/>
          <w:sz w:val="21"/>
          <w:szCs w:val="21"/>
          <w:lang w:val="es-CO"/>
        </w:rPr>
      </w:pPr>
    </w:p>
    <w:p w14:paraId="40A473A2" w14:textId="77777777" w:rsidR="00F82B7A" w:rsidRPr="00F82B7A" w:rsidRDefault="00F82B7A" w:rsidP="00F76163">
      <w:pPr>
        <w:widowControl w:val="0"/>
        <w:spacing w:line="240" w:lineRule="auto"/>
        <w:ind w:left="360"/>
        <w:jc w:val="both"/>
        <w:rPr>
          <w:color w:val="000000"/>
          <w:sz w:val="21"/>
          <w:szCs w:val="21"/>
          <w:lang w:val="es-CO"/>
        </w:rPr>
      </w:pPr>
      <w:r w:rsidRPr="00F82B7A">
        <w:rPr>
          <w:color w:val="000000"/>
          <w:sz w:val="21"/>
          <w:szCs w:val="21"/>
          <w:lang w:val="es-CO"/>
        </w:rPr>
        <w:t>La Concesión Vía Sumapaz continuará realizando seguimiento permanente a la operación del corredor y reitera su compromiso con la seguridad vial y la adecuada atención de los usuarios durante esta temporada de alta movilidad.</w:t>
      </w:r>
    </w:p>
    <w:p w14:paraId="7AEFE249" w14:textId="77777777" w:rsidR="007E6382" w:rsidRDefault="007E6382">
      <w:pPr>
        <w:widowControl w:val="0"/>
        <w:spacing w:line="240" w:lineRule="auto"/>
        <w:jc w:val="both"/>
        <w:rPr>
          <w:rFonts w:ascii="Calibri" w:eastAsia="Calibri" w:hAnsi="Calibri" w:cs="Calibri"/>
          <w:color w:val="073763"/>
        </w:rPr>
      </w:pPr>
    </w:p>
    <w:p w14:paraId="5FC90879" w14:textId="77777777" w:rsidR="007E6382" w:rsidRDefault="007E6382">
      <w:pPr>
        <w:widowControl w:val="0"/>
        <w:spacing w:line="240" w:lineRule="auto"/>
        <w:ind w:left="206"/>
        <w:jc w:val="center"/>
        <w:rPr>
          <w:rFonts w:ascii="Calibri" w:eastAsia="Calibri" w:hAnsi="Calibri" w:cs="Calibri"/>
          <w:b/>
          <w:bCs/>
          <w:color w:val="073763"/>
          <w:sz w:val="28"/>
          <w:szCs w:val="28"/>
        </w:rPr>
      </w:pPr>
    </w:p>
    <w:sectPr w:rsidR="007E6382">
      <w:headerReference w:type="default" r:id="rId9"/>
      <w:pgSz w:w="11909" w:h="16834"/>
      <w:pgMar w:top="184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37C32" w14:textId="77777777" w:rsidR="001A2392" w:rsidRDefault="001A2392">
      <w:pPr>
        <w:spacing w:line="240" w:lineRule="auto"/>
      </w:pPr>
      <w:r>
        <w:separator/>
      </w:r>
    </w:p>
  </w:endnote>
  <w:endnote w:type="continuationSeparator" w:id="0">
    <w:p w14:paraId="70872AC1" w14:textId="77777777" w:rsidR="001A2392" w:rsidRDefault="001A2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C45E9719-96E4-4048-B9DC-3AB144EA8D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958B04F-32B1-4EAB-9817-ECA4B8BDF3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3CE355C-A123-4DEB-BF6D-765D154D1F12}"/>
    <w:embedBold r:id="rId4" w:fontKey="{A1DB38CB-4C97-497D-8E1E-F9C395D47CA6}"/>
  </w:font>
  <w:font w:name="Lexen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D1DA" w14:textId="77777777" w:rsidR="001A2392" w:rsidRDefault="001A2392">
      <w:pPr>
        <w:spacing w:line="240" w:lineRule="auto"/>
      </w:pPr>
      <w:r>
        <w:separator/>
      </w:r>
    </w:p>
  </w:footnote>
  <w:footnote w:type="continuationSeparator" w:id="0">
    <w:p w14:paraId="6CD46A68" w14:textId="77777777" w:rsidR="001A2392" w:rsidRDefault="001A23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D194" w14:textId="77777777" w:rsidR="007E6382" w:rsidRDefault="00E632DC">
    <w:pPr>
      <w:widowControl w:val="0"/>
      <w:spacing w:line="240" w:lineRule="auto"/>
      <w:ind w:left="206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7FC380B5" wp14:editId="0A2D9B77">
          <wp:simplePos x="0" y="0"/>
          <wp:positionH relativeFrom="column">
            <wp:posOffset>-542923</wp:posOffset>
          </wp:positionH>
          <wp:positionV relativeFrom="paragraph">
            <wp:posOffset>-190497</wp:posOffset>
          </wp:positionV>
          <wp:extent cx="1964142" cy="649128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4142" cy="649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2B1D383" wp14:editId="4B0C13AB">
              <wp:simplePos x="0" y="0"/>
              <wp:positionH relativeFrom="column">
                <wp:posOffset>1676400</wp:posOffset>
              </wp:positionH>
              <wp:positionV relativeFrom="paragraph">
                <wp:posOffset>-19049</wp:posOffset>
              </wp:positionV>
              <wp:extent cx="4968224" cy="571566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8224" cy="571566"/>
                        <a:chOff x="3547225" y="3544200"/>
                        <a:chExt cx="4282675" cy="471625"/>
                      </a:xfrm>
                    </wpg:grpSpPr>
                    <wpg:grpSp>
                      <wpg:cNvPr id="1817901003" name="Grupo 1817901003"/>
                      <wpg:cNvGrpSpPr/>
                      <wpg:grpSpPr>
                        <a:xfrm>
                          <a:off x="3547244" y="3544221"/>
                          <a:ext cx="4282632" cy="471603"/>
                          <a:chOff x="2861875" y="3544175"/>
                          <a:chExt cx="4968250" cy="471650"/>
                        </a:xfrm>
                      </wpg:grpSpPr>
                      <wps:wsp>
                        <wps:cNvPr id="255083304" name="Rectángulo 255083304"/>
                        <wps:cNvSpPr/>
                        <wps:spPr>
                          <a:xfrm>
                            <a:off x="2861875" y="3544175"/>
                            <a:ext cx="4968250" cy="4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5B611D" w14:textId="77777777" w:rsidR="007E6382" w:rsidRDefault="007E6382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541990235" name="Grupo 1541990235"/>
                        <wpg:cNvGrpSpPr/>
                        <wpg:grpSpPr>
                          <a:xfrm>
                            <a:off x="2861888" y="3544193"/>
                            <a:ext cx="4968224" cy="471615"/>
                            <a:chOff x="2861875" y="3544175"/>
                            <a:chExt cx="4968250" cy="471650"/>
                          </a:xfrm>
                        </wpg:grpSpPr>
                        <wps:wsp>
                          <wps:cNvPr id="1682578246" name="Rectángulo 1682578246"/>
                          <wps:cNvSpPr/>
                          <wps:spPr>
                            <a:xfrm>
                              <a:off x="2861875" y="3544175"/>
                              <a:ext cx="4968250" cy="471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401FCE" w14:textId="77777777" w:rsidR="007E6382" w:rsidRDefault="007E638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38957942" name="Grupo 838957942"/>
                          <wpg:cNvGrpSpPr/>
                          <wpg:grpSpPr>
                            <a:xfrm>
                              <a:off x="2861888" y="3544193"/>
                              <a:ext cx="4968224" cy="471615"/>
                              <a:chOff x="2861875" y="3512750"/>
                              <a:chExt cx="5798025" cy="534500"/>
                            </a:xfrm>
                          </wpg:grpSpPr>
                          <wps:wsp>
                            <wps:cNvPr id="631181484" name="Rectángulo 631181484"/>
                            <wps:cNvSpPr/>
                            <wps:spPr>
                              <a:xfrm>
                                <a:off x="2861875" y="3512750"/>
                                <a:ext cx="5798025" cy="534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F32045" w14:textId="77777777" w:rsidR="007E6382" w:rsidRDefault="007E638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361733139" name="Grupo 1361733139"/>
                            <wpg:cNvGrpSpPr/>
                            <wpg:grpSpPr>
                              <a:xfrm>
                                <a:off x="2861888" y="3512767"/>
                                <a:ext cx="5797987" cy="534467"/>
                                <a:chOff x="52091" y="-121534"/>
                                <a:chExt cx="5798553" cy="534670"/>
                              </a:xfrm>
                            </wpg:grpSpPr>
                            <wps:wsp>
                              <wps:cNvPr id="1357316424" name="Rectángulo 1357316424"/>
                              <wps:cNvSpPr/>
                              <wps:spPr>
                                <a:xfrm>
                                  <a:off x="52091" y="-121534"/>
                                  <a:ext cx="4968700" cy="534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7EF795" w14:textId="77777777" w:rsidR="007E6382" w:rsidRDefault="007E6382">
                                    <w:pPr>
                                      <w:spacing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44064307" name="Diagrama de flujo: terminador 1244064307"/>
                              <wps:cNvSpPr/>
                              <wps:spPr>
                                <a:xfrm>
                                  <a:off x="52091" y="-121534"/>
                                  <a:ext cx="1228725" cy="53467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052145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031729" w14:textId="77777777" w:rsidR="007E6382" w:rsidRDefault="007E6382">
                                    <w:pPr>
                                      <w:spacing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94556577" name="Rectángulo 2094556577"/>
                              <wps:cNvSpPr/>
                              <wps:spPr>
                                <a:xfrm>
                                  <a:off x="226544" y="-121526"/>
                                  <a:ext cx="5624100" cy="534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52145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808A1B" w14:textId="77777777" w:rsidR="007E6382" w:rsidRPr="00F0532F" w:rsidRDefault="00E632DC">
                                    <w:pPr>
                                      <w:spacing w:before="60" w:after="60" w:line="240" w:lineRule="auto"/>
                                      <w:ind w:right="454"/>
                                      <w:jc w:val="right"/>
                                      <w:textDirection w:val="btL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F0532F">
                                      <w:rPr>
                                        <w:rFonts w:eastAsia="Lexend"/>
                                        <w:b/>
                                        <w:color w:val="FFFFFF"/>
                                        <w:sz w:val="32"/>
                                        <w:szCs w:val="28"/>
                                      </w:rPr>
                                      <w:t>Comunicado de prensa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2B1D383" id="Grupo 3" o:spid="_x0000_s1026" style="position:absolute;left:0;text-align:left;margin-left:132pt;margin-top:-1.5pt;width:391.2pt;height:45pt;z-index:251659264" coordorigin="35472,35442" coordsize="42826,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/DNAQAAI0TAAAOAAAAZHJzL2Uyb0RvYy54bWzsWNtu3DYQfS+QfyD0Hq9IkbrB66Cwa6NA&#10;0BpN+gFcXXZVSKJCcr3rz+m39McypO67dhzbrRsHednlTdTM4TkzQ52+21clusmkKkS9dPCJ66Cs&#10;TkRa1Oul8+fHy7ehg5TmdcpLUWdL5zZTzruzNz+d7po4I2IjyjSTCDapVbxrls5G6yZeLFSyySqu&#10;TkST1TCZC1lxDV25XqSS72D3qlwQ1/UXOyHTRookUwpGL9pJ58zun+dZon/Pc5VpVC4dsE3bX2l/&#10;V+Z3cXbK47XkzaZIOjP4E6yoeFHDS4etLrjmaCuLo62qIpFCiVyfJKJaiDwvksz6AN5g98CbKym2&#10;jfVlHe/WzQATQHuA05O3TX67uZLNh+ZaAhK7Zg1Y2J7xZZ/LyvyDlWhvIbsdIMv2GiUwSCM/JIQ6&#10;KIE5FmDm+y2myQaAN495jAaEMAfBAmhTOLV+xS/9JiQkfgBLzCY0wD4sB3MWvQmLmWFDpzUYPLiW&#10;qEiBfSEOIkDR9RxU8wrYdiW3jUCT8c7JR3htzafgYG8+wa35AwLGeI+MxsPrLasGBEjo49C4122B&#10;od2tGBAwMDIgaI8AtL+EAIhFjXxQz+PDhw1vMkszFY9oEsbc0PNccL0F8w8Q0z9/1+ttKdA4aRG1&#10;zw0kUrECPt3BoHuBGLB8AAYeN1Lpq0xUyDSWjgSbrO74zXulW8T6JcaAWlwWZWnBLuvZAJDLjAC1&#10;enNNS+9X+86jlUhvgViqSS4LeNd7rvQ1lxAcsIN2EDCWjvq05TJzUPlrDScQYWpYrqcdOe2sph1e&#10;JxsBcSjR0kFt51zbuNRa+fNWi7ywHhm7WmM6c+HoJ1o9UgGjOIpc4oExMxWM49bDtTnrr9W+PbkQ&#10;YnlP4agj+ezk+jhgJIwHjndx4N7DTzbfsAqw0WUQEur3aE5lMJntWAOYfi86aGOqCUMjA1+fHEIv&#10;jFgQUQjQUzWMw9+AGDAJ2njP41EMYHTomohiM6tHWZs3702KL5ASfA9DLqXhnSlhnHy6FCZA9IHl&#10;IRheJCVYKZDXLgXs+TjwPOxFcy1Mxp8rBjhAP2iLm8kBApODgce0XzDUR4y4ESRVSC1vMcHMo+0G&#10;cykwBlVdJwU/+N+rI+yxwMM+NSnvuDyazD5GDPcA0SNpau0AosAAw0GR+HJSsMn/VWSFF4iKmFDq&#10;+tRzgeMtFS4KDlfKiqM0Q3m5/UvESGeyKmqeCokm6/9FcmBCwmCSLg41ckSOvBS78w2X+mNrmhby&#10;S5W0EmWRmmLa1KdKrlfnpUQ33FyrGcG0v7DNln11yW3jq5X9D1K1d1kIiZQxnwUDqaZ152T2MRQi&#10;xIcL+BhpSXdX7wMM8wmF6/MYYA5KjiMOPXT9mrHhPyGN5d2zSUOZjat3XNe6mWdf18ZPGPYS131n&#10;eaAN33xgxeyj0rRvnx6/op19BgAA//8DAFBLAwQUAAYACAAAACEAHI+gV+EAAAAKAQAADwAAAGRy&#10;cy9kb3ducmV2LnhtbEyPQUvDQBCF74L/YRnBW7ubNsYSMymlqKci2AribZtMk9DsbMhuk/Tfuz3p&#10;6TG8x5vvZevJtGKg3jWWEaK5AkFc2LLhCuHr8DZbgXBec6lby4RwJQfr/P4u02lpR/6kYe8rEUrY&#10;pRqh9r5LpXRFTUa7ue2Ig3eyvdE+nH0ly16Pody0cqFUIo1uOHyodUfbmorz/mIQ3kc9bpbR67A7&#10;n7bXn8PTx/cuIsTHh2nzAsLT5P/CcMMP6JAHpqO9cOlEi7BI4rDFI8yWQW8BFScxiCPC6lmBzDP5&#10;f0L+CwAA//8DAFBLAQItABQABgAIAAAAIQC2gziS/gAAAOEBAAATAAAAAAAAAAAAAAAAAAAAAABb&#10;Q29udGVudF9UeXBlc10ueG1sUEsBAi0AFAAGAAgAAAAhADj9If/WAAAAlAEAAAsAAAAAAAAAAAAA&#10;AAAALwEAAF9yZWxzLy5yZWxzUEsBAi0AFAAGAAgAAAAhAP7On8M0BAAAjRMAAA4AAAAAAAAAAAAA&#10;AAAALgIAAGRycy9lMm9Eb2MueG1sUEsBAi0AFAAGAAgAAAAhAByPoFfhAAAACgEAAA8AAAAAAAAA&#10;AAAAAAAAjgYAAGRycy9kb3ducmV2LnhtbFBLBQYAAAAABAAEAPMAAACcBwAAAAA=&#10;">
              <v:group id="Grupo 1817901003" o:spid="_x0000_s1027" style="position:absolute;left:35472;top:35442;width:42826;height:4716" coordorigin="28618,35441" coordsize="49682,4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NKJyAAAAOMAAAAPAAAAZHJzL2Rvd25yZXYueG1sRE9fa8Iw&#10;EH8f+B3CDfY2kyib2hlFZBt7EEEdDN+O5myLzaU0WVu//TIY7PF+/2+5HlwtOmpD5dmAHisQxLm3&#10;FRcGPk9vj3MQISJbrD2TgRsFWK9Gd0vMrO/5QN0xFiKFcMjQQBljk0kZ8pIchrFviBN38a3DmM62&#10;kLbFPoW7Wk6UepYOK04NJTa0LSm/Hr+dgfce+81Uv3a762V7O5+e9l87TcY83A+bFxCRhvgv/nN/&#10;2DR/rmcLpZWawu9PCQC5+gEAAP//AwBQSwECLQAUAAYACAAAACEA2+H2y+4AAACFAQAAEwAAAAAA&#10;AAAAAAAAAAAAAAAAW0NvbnRlbnRfVHlwZXNdLnhtbFBLAQItABQABgAIAAAAIQBa9CxbvwAAABUB&#10;AAALAAAAAAAAAAAAAAAAAB8BAABfcmVscy8ucmVsc1BLAQItABQABgAIAAAAIQBsXNKJyAAAAOMA&#10;AAAPAAAAAAAAAAAAAAAAAAcCAABkcnMvZG93bnJldi54bWxQSwUGAAAAAAMAAwC3AAAA/AIAAAAA&#10;">
                <v:rect id="Rectángulo 255083304" o:spid="_x0000_s1028" style="position:absolute;left:28618;top:35441;width:49683;height:4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kdyQAAAOIAAAAPAAAAZHJzL2Rvd25yZXYueG1sRI/BTsMw&#10;EETvSP0HaytxozZpGrWhblUQSNATpHzANl7iiHidxqYNf4+RkDiOZuaNZr0dXSfONITWs4bbmQJB&#10;XHvTcqPh/fB0swQRIrLBzjNp+KYA283kao2l8Rd+o3MVG5EgHErUYGPsSylDbclhmPmeOHkffnAY&#10;kxwaaQa8JLjrZKZUIR22nBYs9vRgqf6svpyG19xT9piF+6pxKzseD/uXExZaX0/H3R2ISGP8D/+1&#10;n42GbLFQy/lc5fB7Kd0BufkBAAD//wMAUEsBAi0AFAAGAAgAAAAhANvh9svuAAAAhQEAABMAAAAA&#10;AAAAAAAAAAAAAAAAAFtDb250ZW50X1R5cGVzXS54bWxQSwECLQAUAAYACAAAACEAWvQsW78AAAAV&#10;AQAACwAAAAAAAAAAAAAAAAAfAQAAX3JlbHMvLnJlbHNQSwECLQAUAAYACAAAACEAHsypHc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295B611D" w14:textId="77777777" w:rsidR="007E6382" w:rsidRDefault="007E6382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o 1541990235" o:spid="_x0000_s1029" style="position:absolute;left:28618;top:35441;width:49683;height:4717" coordorigin="28618,35441" coordsize="49682,4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2zYyAAAAOMAAAAPAAAAZHJzL2Rvd25yZXYueG1sRE/NasJA&#10;EL4LfYdlhN7qJmqKRlcRaUsPIlQF8TZkxySYnQ3ZbRLf3i0UPM73P8t1byrRUuNKywriUQSCOLO6&#10;5FzB6fj5NgPhPLLGyjIpuJOD9eplsMRU245/qD34XIQQdikqKLyvUyldVpBBN7I1ceCutjHow9nk&#10;UjfYhXBTyXEUvUuDJYeGAmvaFpTdDr9GwVeH3WYSf7S723V7vxyT/XkXk1Kvw36zAOGp90/xv/tb&#10;h/nJNJ7Po/Ekgb+fAgBy9QAAAP//AwBQSwECLQAUAAYACAAAACEA2+H2y+4AAACFAQAAEwAAAAAA&#10;AAAAAAAAAAAAAAAAW0NvbnRlbnRfVHlwZXNdLnhtbFBLAQItABQABgAIAAAAIQBa9CxbvwAAABUB&#10;AAALAAAAAAAAAAAAAAAAAB8BAABfcmVscy8ucmVsc1BLAQItABQABgAIAAAAIQBLs2zYyAAAAOMA&#10;AAAPAAAAAAAAAAAAAAAAAAcCAABkcnMvZG93bnJldi54bWxQSwUGAAAAAAMAAwC3AAAA/AIAAAAA&#10;">
                  <v:rect id="Rectángulo 1682578246" o:spid="_x0000_s1030" style="position:absolute;left:28618;top:35441;width:49683;height:4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EmIxgAAAOMAAAAPAAAAZHJzL2Rvd25yZXYueG1sRE9fT8Iw&#10;EH838Ts0Z8KbdDQ456QQIZAoTzr8AOd6rgvrda4F5re3JiY+3u//LVaj68SZhtB61jCbZiCIa29a&#10;bjS8H3a3BYgQkQ12nknDNwVYLa+vFlgaf+E3OlexESmEQ4kabIx9KWWoLTkMU98TJ+7TDw5jOodG&#10;mgEvKdx1UmVZLh22nBos9rSxVB+rk9PwOvektiqsq8Y92PHjsH/5wlzryc349Agi0hj/xX/uZ5Pm&#10;54W6uy/UPIffnxIAcvkDAAD//wMAUEsBAi0AFAAGAAgAAAAhANvh9svuAAAAhQEAABMAAAAAAAAA&#10;AAAAAAAAAAAAAFtDb250ZW50X1R5cGVzXS54bWxQSwECLQAUAAYACAAAACEAWvQsW78AAAAVAQAA&#10;CwAAAAAAAAAAAAAAAAAfAQAAX3JlbHMvLnJlbHNQSwECLQAUAAYACAAAACEArxBJi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7401FCE" w14:textId="77777777" w:rsidR="007E6382" w:rsidRDefault="007E6382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o 838957942" o:spid="_x0000_s1031" style="position:absolute;left:28618;top:35441;width:49683;height:4717" coordorigin="28618,35127" coordsize="57980,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G1jzAAAAOIAAAAPAAAAZHJzL2Rvd25yZXYueG1sRI9Pa8JA&#10;FMTvBb/D8oTe6iZaa4yuItKWHqTgHxBvj+wzCWbfhuw2id++WxB6HGbmN8xy3ZtKtNS40rKCeBSB&#10;IM6sLjlXcDp+vCQgnEfWWFkmBXdysF4NnpaYatvxntqDz0WAsEtRQeF9nUrpsoIMupGtiYN3tY1B&#10;H2STS91gF+CmkuMoepMGSw4LBda0LSi7HX6Mgs8Ou80kfm93t+v2fjlOv8+7mJR6HvabBQhPvf8P&#10;P9pfWkEySebT2fx1DH+Xwh2Qq18AAAD//wMAUEsBAi0AFAAGAAgAAAAhANvh9svuAAAAhQEAABMA&#10;AAAAAAAAAAAAAAAAAAAAAFtDb250ZW50X1R5cGVzXS54bWxQSwECLQAUAAYACAAAACEAWvQsW78A&#10;AAAVAQAACwAAAAAAAAAAAAAAAAAfAQAAX3JlbHMvLnJlbHNQSwECLQAUAAYACAAAACEAgDhtY8wA&#10;AADiAAAADwAAAAAAAAAAAAAAAAAHAgAAZHJzL2Rvd25yZXYueG1sUEsFBgAAAAADAAMAtwAAAAAD&#10;AAAAAA==&#10;">
                    <v:rect id="Rectángulo 631181484" o:spid="_x0000_s1032" style="position:absolute;left:28618;top:35127;width:57981;height:5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N7VyQAAAOIAAAAPAAAAZHJzL2Rvd25yZXYueG1sRI/BTsMw&#10;EETvlfgHa5G4USchikJatwIEEvRU0n7ANt7GEfE6xKYNf48rIfU4mpk3muV6sr040eg7xwrSeQKC&#10;uHG641bBfvd2X4LwAVlj75gU/JKH9epmtsRKuzN/0qkOrYgQ9hUqMCEMlZS+MWTRz91AHL2jGy2G&#10;KMdW6hHPEW57mSVJIS12HBcMDvRiqPmqf6yCbe4oe838c93aRzMddpuPbyyUurudnhYgAk3hGv5v&#10;v2sFxUOalmle5nC5FO+AXP0BAAD//wMAUEsBAi0AFAAGAAgAAAAhANvh9svuAAAAhQEAABMAAAAA&#10;AAAAAAAAAAAAAAAAAFtDb250ZW50X1R5cGVzXS54bWxQSwECLQAUAAYACAAAACEAWvQsW78AAAAV&#10;AQAACwAAAAAAAAAAAAAAAAAfAQAAX3JlbHMvLnJlbHNQSwECLQAUAAYACAAAACEALfje1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5EF32045" w14:textId="77777777" w:rsidR="007E6382" w:rsidRDefault="007E638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o 1361733139" o:spid="_x0000_s1033" style="position:absolute;left:28618;top:35127;width:57980;height:5345" coordorigin="520,-1215" coordsize="57985,5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Hr1yAAAAOMAAAAPAAAAZHJzL2Rvd25yZXYueG1sRE9fS8Mw&#10;EH8X/A7hBN9cmgU3rcvGGFN8GINtgvh2NLe2rLmUJrbdtzeC4OP9/t9iNbpG9NSF2rMBNclAEBfe&#10;1lwa+Di9PjyBCBHZYuOZDFwpwGp5e7PA3PqBD9QfYylSCIccDVQxtrmUoajIYZj4ljhxZ985jOns&#10;Smk7HFK4a+Q0y2bSYc2pocKWNhUVl+O3M/A24LDWatvvLufN9ev0uP/cKTLm/m5cv4CINMZ/8Z/7&#10;3ab5eqbmWiv9DL8/JQDk8gcAAP//AwBQSwECLQAUAAYACAAAACEA2+H2y+4AAACFAQAAEwAAAAAA&#10;AAAAAAAAAAAAAAAAW0NvbnRlbnRfVHlwZXNdLnhtbFBLAQItABQABgAIAAAAIQBa9CxbvwAAABUB&#10;AAALAAAAAAAAAAAAAAAAAB8BAABfcmVscy8ucmVsc1BLAQItABQABgAIAAAAIQD2aHr1yAAAAOMA&#10;AAAPAAAAAAAAAAAAAAAAAAcCAABkcnMvZG93bnJldi54bWxQSwUGAAAAAAMAAwC3AAAA/AIAAAAA&#10;">
                      <v:rect id="Rectángulo 1357316424" o:spid="_x0000_s1034" style="position:absolute;left:520;top:-1215;width:49687;height:5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djdxwAAAOMAAAAPAAAAZHJzL2Rvd25yZXYueG1sRE9fT8Iw&#10;EH838Ts0R+KbdIw5YFKIGk2EJxh8gHM91sX1OtcK89tbExMe7/f/luvBtuJMvW8cK5iMExDEldMN&#10;1wqOh7f7OQgfkDW2jknBD3lYr25vllhod+E9nctQixjCvkAFJoSukNJXhiz6seuII3dyvcUQz76W&#10;usdLDLetTJMklxYbjg0GO3oxVH2W31bBLnOUvqb+uaztwgwfh+3mC3Ol7kbD0yOIQEO4iv/d7zrO&#10;nz7MppM8SzP4+ykCIFe/AAAA//8DAFBLAQItABQABgAIAAAAIQDb4fbL7gAAAIUBAAATAAAAAAAA&#10;AAAAAAAAAAAAAABbQ29udGVudF9UeXBlc10ueG1sUEsBAi0AFAAGAAgAAAAhAFr0LFu/AAAAFQEA&#10;AAsAAAAAAAAAAAAAAAAAHwEAAF9yZWxzLy5yZWxzUEsBAi0AFAAGAAgAAAAhAAX92N3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527EF795" w14:textId="77777777" w:rsidR="007E6382" w:rsidRDefault="007E6382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Diagrama de flujo: terminador 1244064307" o:spid="_x0000_s1035" type="#_x0000_t116" style="position:absolute;left:520;top:-1215;width:12288;height:5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FANywAAAOMAAAAPAAAAZHJzL2Rvd25yZXYueG1sRE/NTgIx&#10;EL6b+A7NmHgx0Iob0JVCEJF4MCSCF27DdtzdsJ2ubYGVp7cmJh7n+5/xtLONOJIPtWMNt30Fgrhw&#10;puZSw8fmpXcPIkRkg41j0vBNAaaTy4sx5sad+J2O61iKFMIhRw1VjG0uZSgqshj6riVO3KfzFmM6&#10;fSmNx1MKt40cKDWUFmtODRW2NK+o2K8PVsPmfLPY+vn+6/C2e3puHrrVcsErra+vutkjiEhd/Bf/&#10;uV9Nmj/IMjXM7tQIfn9KAMjJDwAAAP//AwBQSwECLQAUAAYACAAAACEA2+H2y+4AAACFAQAAEwAA&#10;AAAAAAAAAAAAAAAAAAAAW0NvbnRlbnRfVHlwZXNdLnhtbFBLAQItABQABgAIAAAAIQBa9CxbvwAA&#10;ABUBAAALAAAAAAAAAAAAAAAAAB8BAABfcmVscy8ucmVsc1BLAQItABQABgAIAAAAIQA9RFANywAA&#10;AOMAAAAPAAAAAAAAAAAAAAAAAAcCAABkcnMvZG93bnJldi54bWxQSwUGAAAAAAMAAwC3AAAA/wIA&#10;AAAA&#10;" fillcolor="#052145" stroked="f">
                        <v:textbox inset="2.53958mm,2.53958mm,2.53958mm,2.53958mm">
                          <w:txbxContent>
                            <w:p w14:paraId="79031729" w14:textId="77777777" w:rsidR="007E6382" w:rsidRDefault="007E6382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ángulo 2094556577" o:spid="_x0000_s1036" style="position:absolute;left:2265;top:-1215;width:56241;height:5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7i2zAAAAOMAAAAPAAAAZHJzL2Rvd25yZXYueG1sRI9BS8Qw&#10;FITvgv8hPMGL7CZb7O5aN7uIIHjQg9VD9/Zonm21ealN3LT/3giCx2FmvmF2h8n24kSj7xxrWC0V&#10;COLamY4bDW+vD4stCB+QDfaOScNMHg7787MdFsZFfqFTGRqRIOwL1NCGMBRS+roli37pBuLkvbvR&#10;YkhybKQZMSa47WWm1Fpa7DgttDjQfUv1Z/ltNTxnlS/jMaqvp+MqVh9X1Tx3ldaXF9PdLYhAU/gP&#10;/7UfjYZM3Vzn+TrfbOD3U/oDcv8DAAD//wMAUEsBAi0AFAAGAAgAAAAhANvh9svuAAAAhQEAABMA&#10;AAAAAAAAAAAAAAAAAAAAAFtDb250ZW50X1R5cGVzXS54bWxQSwECLQAUAAYACAAAACEAWvQsW78A&#10;AAAVAQAACwAAAAAAAAAAAAAAAAAfAQAAX3JlbHMvLnJlbHNQSwECLQAUAAYACAAAACEATy+4tswA&#10;AADjAAAADwAAAAAAAAAAAAAAAAAHAgAAZHJzL2Rvd25yZXYueG1sUEsFBgAAAAADAAMAtwAAAAAD&#10;AAAAAA==&#10;" fillcolor="#052145" stroked="f">
                        <v:textbox inset="2.53958mm,1.2694mm,2.53958mm,1.2694mm">
                          <w:txbxContent>
                            <w:p w14:paraId="3D808A1B" w14:textId="77777777" w:rsidR="007E6382" w:rsidRPr="00F0532F" w:rsidRDefault="00E632DC">
                              <w:pPr>
                                <w:spacing w:before="60" w:after="60" w:line="240" w:lineRule="auto"/>
                                <w:ind w:right="454"/>
                                <w:jc w:val="right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F0532F">
                                <w:rPr>
                                  <w:rFonts w:eastAsia="Lexend"/>
                                  <w:b/>
                                  <w:color w:val="FFFFFF"/>
                                  <w:sz w:val="32"/>
                                  <w:szCs w:val="28"/>
                                </w:rPr>
                                <w:t>Comunicado de prensa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v:group>
          </w:pict>
        </mc:Fallback>
      </mc:AlternateContent>
    </w:r>
  </w:p>
  <w:p w14:paraId="718EF6DA" w14:textId="77777777" w:rsidR="007E6382" w:rsidRDefault="007E6382">
    <w:pPr>
      <w:widowControl w:val="0"/>
      <w:spacing w:line="240" w:lineRule="auto"/>
      <w:ind w:left="206"/>
    </w:pPr>
  </w:p>
  <w:p w14:paraId="6E3B2B76" w14:textId="77777777" w:rsidR="005C33F9" w:rsidRDefault="005C33F9">
    <w:pPr>
      <w:widowControl w:val="0"/>
      <w:spacing w:line="240" w:lineRule="auto"/>
      <w:ind w:left="206"/>
    </w:pPr>
  </w:p>
  <w:p w14:paraId="4E8ED1E5" w14:textId="350DB18D" w:rsidR="005C33F9" w:rsidRDefault="005C33F9">
    <w:pPr>
      <w:widowControl w:val="0"/>
      <w:spacing w:line="240" w:lineRule="auto"/>
      <w:ind w:left="20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A4F984" wp14:editId="3659DF3D">
              <wp:simplePos x="0" y="0"/>
              <wp:positionH relativeFrom="column">
                <wp:posOffset>1897380</wp:posOffset>
              </wp:positionH>
              <wp:positionV relativeFrom="paragraph">
                <wp:posOffset>85725</wp:posOffset>
              </wp:positionV>
              <wp:extent cx="4966970" cy="276225"/>
              <wp:effectExtent l="0" t="0" r="0" b="0"/>
              <wp:wrapNone/>
              <wp:docPr id="2046104991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6697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aconcuadrculaclara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2830"/>
                            <w:gridCol w:w="1418"/>
                            <w:gridCol w:w="2835"/>
                          </w:tblGrid>
                          <w:tr w:rsidR="005C33F9" w14:paraId="09A341C3" w14:textId="77777777" w:rsidTr="00252826">
                            <w:tc>
                              <w:tcPr>
                                <w:tcW w:w="2830" w:type="dxa"/>
                              </w:tcPr>
                              <w:p w14:paraId="6BB69FDC" w14:textId="77777777" w:rsidR="005C33F9" w:rsidRDefault="005C33F9" w:rsidP="00252826">
                                <w:pPr>
                                  <w:spacing w:before="20" w:after="20"/>
                                </w:pPr>
                                <w:r w:rsidRPr="0056114C">
                                  <w:rPr>
                                    <w:rFonts w:cs="Arial"/>
                                    <w:szCs w:val="16"/>
                                  </w:rPr>
                                  <w:t>Código:</w:t>
                                </w:r>
                                <w:r>
                                  <w:rPr>
                                    <w:rFonts w:cs="Arial"/>
                                    <w:szCs w:val="16"/>
                                  </w:rPr>
                                  <w:t xml:space="preserve"> FOR-M-003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</w:tcPr>
                              <w:p w14:paraId="581FB102" w14:textId="77777777" w:rsidR="005C33F9" w:rsidRDefault="005C33F9" w:rsidP="00252826">
                                <w:pPr>
                                  <w:spacing w:before="20" w:after="20"/>
                                  <w:jc w:val="center"/>
                                </w:pPr>
                                <w:r w:rsidRPr="0056114C">
                                  <w:rPr>
                                    <w:rFonts w:cs="Arial"/>
                                    <w:szCs w:val="16"/>
                                  </w:rPr>
                                  <w:t>Versión:</w:t>
                                </w:r>
                                <w:r>
                                  <w:rPr>
                                    <w:rFonts w:cs="Arial"/>
                                    <w:szCs w:val="16"/>
                                  </w:rPr>
                                  <w:t>01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52D67DC1" w14:textId="77777777" w:rsidR="005C33F9" w:rsidRDefault="005C33F9" w:rsidP="00252826">
                                <w:pPr>
                                  <w:spacing w:before="20" w:after="20"/>
                                  <w:jc w:val="right"/>
                                </w:pPr>
                                <w:r w:rsidRPr="0056114C">
                                  <w:rPr>
                                    <w:rFonts w:cs="Arial"/>
                                    <w:szCs w:val="16"/>
                                  </w:rPr>
                                  <w:t xml:space="preserve">Fecha </w:t>
                                </w:r>
                                <w:r>
                                  <w:rPr>
                                    <w:rFonts w:cs="Arial"/>
                                    <w:szCs w:val="16"/>
                                  </w:rPr>
                                  <w:t>A</w:t>
                                </w:r>
                                <w:r w:rsidRPr="0056114C">
                                  <w:rPr>
                                    <w:rFonts w:cs="Arial"/>
                                    <w:szCs w:val="16"/>
                                  </w:rPr>
                                  <w:t>prob</w:t>
                                </w:r>
                                <w:r>
                                  <w:rPr>
                                    <w:rFonts w:cs="Arial"/>
                                    <w:szCs w:val="16"/>
                                  </w:rPr>
                                  <w:t>.</w:t>
                                </w:r>
                                <w:r w:rsidRPr="0056114C">
                                  <w:rPr>
                                    <w:rFonts w:cs="Arial"/>
                                    <w:szCs w:val="16"/>
                                  </w:rPr>
                                  <w:t>:</w:t>
                                </w:r>
                                <w:r>
                                  <w:rPr>
                                    <w:rFonts w:cs="Arial"/>
                                    <w:szCs w:val="16"/>
                                  </w:rPr>
                                  <w:t xml:space="preserve"> marzo2026</w:t>
                                </w:r>
                              </w:p>
                            </w:tc>
                          </w:tr>
                        </w:tbl>
                        <w:p w14:paraId="571E97DA" w14:textId="77777777" w:rsidR="005C33F9" w:rsidRDefault="005C33F9" w:rsidP="005C33F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4F984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7" type="#_x0000_t202" style="position:absolute;left:0;text-align:left;margin-left:149.4pt;margin-top:6.75pt;width:391.1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6VgGgIAADMEAAAOAAAAZHJzL2Uyb0RvYy54bWysU02P2yAQvVfqf0DcGydukm2sOKt0V6kq&#10;RbsrZas9EwwxEmYokNjpr++A86VtT1UvMDDDfLz3mN93jSYH4bwCU9LRYEiJMBwqZXYl/fG6+vSF&#10;Eh+YqZgGI0p6FJ7eLz5+mLe2EDnUoCvhCCYxvmhtSesQbJFlnteiYX4AVhh0SnANC3h0u6xyrMXs&#10;jc7y4XCateAq64AL7/H2sXfSRcovpeDhWUovAtElxd5CWl1at3HNFnNW7ByzteKnNtg/dNEwZbDo&#10;JdUjC4zsnfojVaO4Aw8yDDg0GUipuEgz4DSj4btpNjWzIs2C4Hh7gcn/v7T86bCxL46E7it0SGAE&#10;pLW+8HgZ5+mka+KOnRL0I4THC2yiC4Tj5Xg2nc7u0MXRl99N83wS02TX19b58E1AQ6JRUoe0JLTY&#10;Ye1DH3oOicUMrJTWiRptSFvS6efJMD24eDC5Nljj2mu0QrftiKrwwXmOLVRHHM9Bz7y3fKWwhzXz&#10;4YU5pBrbRvmGZ1ykBqwFJ4uSGtyvv93HeGQAvZS0KJ2S+p975gQl+rtBbmaj8ThqLR3Gk7scD+7W&#10;s731mH3zAKjOEX4Uy5MZ44M+m9JB84YqX8aq6GKGY+2ShrP5EHpB4y/hYrlMQaguy8LabCyPqSOq&#10;EeHX7o05e6IhIIFPcBYZK96x0cf2fCz3AaRKVEWce1RP8KMyE9mnXxSlf3tOUde/vvgNAAD//wMA&#10;UEsDBBQABgAIAAAAIQDDb1Tj4QAAAAoBAAAPAAAAZHJzL2Rvd25yZXYueG1sTI9PS8NAFMTvgt9h&#10;eYI3u9tINE2zKSVQBNFDay/eNtnXJLh/YnbbRj+9r6d6HGaY+U2xmqxhJxxD752E+UwAQ9d43btW&#10;wv5j85ABC1E5rYx3KOEHA6zK25tC5dqf3RZPu9gyKnEhVxK6GIec89B0aFWY+QEdeQc/WhVJji3X&#10;ozpTuTU8EeKJW9U7WujUgFWHzdfuaCW8Vpt3ta0Tm/2a6uXtsB6+95+plPd303oJLOIUr2G44BM6&#10;lMRU+6PTgRkJySIj9EjGYwrsEhDZnN7VEtJnAbws+P8L5R8AAAD//wMAUEsBAi0AFAAGAAgAAAAh&#10;ALaDOJL+AAAA4QEAABMAAAAAAAAAAAAAAAAAAAAAAFtDb250ZW50X1R5cGVzXS54bWxQSwECLQAU&#10;AAYACAAAACEAOP0h/9YAAACUAQAACwAAAAAAAAAAAAAAAAAvAQAAX3JlbHMvLnJlbHNQSwECLQAU&#10;AAYACAAAACEAMUelYBoCAAAzBAAADgAAAAAAAAAAAAAAAAAuAgAAZHJzL2Uyb0RvYy54bWxQSwEC&#10;LQAUAAYACAAAACEAw29U4+EAAAAKAQAADwAAAAAAAAAAAAAAAAB0BAAAZHJzL2Rvd25yZXYueG1s&#10;UEsFBgAAAAAEAAQA8wAAAIIFAAAAAA==&#10;" filled="f" stroked="f" strokeweight=".5pt">
              <v:textbox>
                <w:txbxContent>
                  <w:tbl>
                    <w:tblPr>
                      <w:tblStyle w:val="Tablaconcuadrculaclar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830"/>
                      <w:gridCol w:w="1418"/>
                      <w:gridCol w:w="2835"/>
                    </w:tblGrid>
                    <w:tr w:rsidR="005C33F9" w14:paraId="09A341C3" w14:textId="77777777" w:rsidTr="00252826">
                      <w:tc>
                        <w:tcPr>
                          <w:tcW w:w="2830" w:type="dxa"/>
                        </w:tcPr>
                        <w:p w14:paraId="6BB69FDC" w14:textId="77777777" w:rsidR="005C33F9" w:rsidRDefault="005C33F9" w:rsidP="00252826">
                          <w:pPr>
                            <w:spacing w:before="20" w:after="20"/>
                          </w:pPr>
                          <w:r w:rsidRPr="0056114C">
                            <w:rPr>
                              <w:rFonts w:cs="Arial"/>
                              <w:szCs w:val="16"/>
                            </w:rPr>
                            <w:t>Código:</w:t>
                          </w:r>
                          <w:r>
                            <w:rPr>
                              <w:rFonts w:cs="Arial"/>
                              <w:szCs w:val="16"/>
                            </w:rPr>
                            <w:t xml:space="preserve"> FOR-M-003</w:t>
                          </w:r>
                        </w:p>
                      </w:tc>
                      <w:tc>
                        <w:tcPr>
                          <w:tcW w:w="1418" w:type="dxa"/>
                        </w:tcPr>
                        <w:p w14:paraId="581FB102" w14:textId="77777777" w:rsidR="005C33F9" w:rsidRDefault="005C33F9" w:rsidP="00252826">
                          <w:pPr>
                            <w:spacing w:before="20" w:after="20"/>
                            <w:jc w:val="center"/>
                          </w:pPr>
                          <w:r w:rsidRPr="0056114C">
                            <w:rPr>
                              <w:rFonts w:cs="Arial"/>
                              <w:szCs w:val="16"/>
                            </w:rPr>
                            <w:t>Versión:</w:t>
                          </w:r>
                          <w:r>
                            <w:rPr>
                              <w:rFonts w:cs="Arial"/>
                              <w:szCs w:val="16"/>
                            </w:rPr>
                            <w:t>01</w:t>
                          </w:r>
                        </w:p>
                      </w:tc>
                      <w:tc>
                        <w:tcPr>
                          <w:tcW w:w="2835" w:type="dxa"/>
                        </w:tcPr>
                        <w:p w14:paraId="52D67DC1" w14:textId="77777777" w:rsidR="005C33F9" w:rsidRDefault="005C33F9" w:rsidP="00252826">
                          <w:pPr>
                            <w:spacing w:before="20" w:after="20"/>
                            <w:jc w:val="right"/>
                          </w:pPr>
                          <w:r w:rsidRPr="0056114C">
                            <w:rPr>
                              <w:rFonts w:cs="Arial"/>
                              <w:szCs w:val="16"/>
                            </w:rPr>
                            <w:t xml:space="preserve">Fecha </w:t>
                          </w:r>
                          <w:r>
                            <w:rPr>
                              <w:rFonts w:cs="Arial"/>
                              <w:szCs w:val="16"/>
                            </w:rPr>
                            <w:t>A</w:t>
                          </w:r>
                          <w:r w:rsidRPr="0056114C">
                            <w:rPr>
                              <w:rFonts w:cs="Arial"/>
                              <w:szCs w:val="16"/>
                            </w:rPr>
                            <w:t>prob</w:t>
                          </w:r>
                          <w:r>
                            <w:rPr>
                              <w:rFonts w:cs="Arial"/>
                              <w:szCs w:val="16"/>
                            </w:rPr>
                            <w:t>.</w:t>
                          </w:r>
                          <w:r w:rsidRPr="0056114C">
                            <w:rPr>
                              <w:rFonts w:cs="Arial"/>
                              <w:szCs w:val="16"/>
                            </w:rPr>
                            <w:t>:</w:t>
                          </w:r>
                          <w:r>
                            <w:rPr>
                              <w:rFonts w:cs="Arial"/>
                              <w:szCs w:val="16"/>
                            </w:rPr>
                            <w:t xml:space="preserve"> marzo2026</w:t>
                          </w:r>
                        </w:p>
                      </w:tc>
                    </w:tr>
                  </w:tbl>
                  <w:p w14:paraId="571E97DA" w14:textId="77777777" w:rsidR="005C33F9" w:rsidRDefault="005C33F9" w:rsidP="005C33F9"/>
                </w:txbxContent>
              </v:textbox>
            </v:shape>
          </w:pict>
        </mc:Fallback>
      </mc:AlternateContent>
    </w:r>
  </w:p>
  <w:p w14:paraId="0B186487" w14:textId="77777777" w:rsidR="005C33F9" w:rsidRDefault="005C33F9">
    <w:pPr>
      <w:widowControl w:val="0"/>
      <w:spacing w:line="240" w:lineRule="auto"/>
      <w:ind w:left="206"/>
    </w:pPr>
  </w:p>
  <w:p w14:paraId="2D713979" w14:textId="3033248B" w:rsidR="005C33F9" w:rsidRDefault="005C33F9">
    <w:pPr>
      <w:widowControl w:val="0"/>
      <w:spacing w:line="240" w:lineRule="auto"/>
      <w:ind w:left="20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42B6B"/>
    <w:multiLevelType w:val="multilevel"/>
    <w:tmpl w:val="DF96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C44C6"/>
    <w:multiLevelType w:val="multilevel"/>
    <w:tmpl w:val="5F5473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" w15:restartNumberingAfterBreak="0">
    <w:nsid w:val="3BDB6E45"/>
    <w:multiLevelType w:val="multilevel"/>
    <w:tmpl w:val="4BB6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A09D8"/>
    <w:multiLevelType w:val="multilevel"/>
    <w:tmpl w:val="A8B0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202A44"/>
    <w:multiLevelType w:val="multilevel"/>
    <w:tmpl w:val="5AFE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E2605D"/>
    <w:multiLevelType w:val="multilevel"/>
    <w:tmpl w:val="32A084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7D33A30"/>
    <w:multiLevelType w:val="multilevel"/>
    <w:tmpl w:val="FC5A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0931920">
    <w:abstractNumId w:val="5"/>
  </w:num>
  <w:num w:numId="2" w16cid:durableId="673342890">
    <w:abstractNumId w:val="1"/>
  </w:num>
  <w:num w:numId="3" w16cid:durableId="1376857076">
    <w:abstractNumId w:val="0"/>
  </w:num>
  <w:num w:numId="4" w16cid:durableId="503865918">
    <w:abstractNumId w:val="4"/>
  </w:num>
  <w:num w:numId="5" w16cid:durableId="756050905">
    <w:abstractNumId w:val="4"/>
  </w:num>
  <w:num w:numId="6" w16cid:durableId="1348290560">
    <w:abstractNumId w:val="6"/>
  </w:num>
  <w:num w:numId="7" w16cid:durableId="438916796">
    <w:abstractNumId w:val="3"/>
  </w:num>
  <w:num w:numId="8" w16cid:durableId="164227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382"/>
    <w:rsid w:val="00021BEA"/>
    <w:rsid w:val="0002575D"/>
    <w:rsid w:val="000D382F"/>
    <w:rsid w:val="000E2E14"/>
    <w:rsid w:val="001A2392"/>
    <w:rsid w:val="00214167"/>
    <w:rsid w:val="00232F55"/>
    <w:rsid w:val="002D0D69"/>
    <w:rsid w:val="0039560D"/>
    <w:rsid w:val="003A192C"/>
    <w:rsid w:val="003C00F4"/>
    <w:rsid w:val="003D543B"/>
    <w:rsid w:val="00431A15"/>
    <w:rsid w:val="00465D71"/>
    <w:rsid w:val="00492C78"/>
    <w:rsid w:val="005C33F9"/>
    <w:rsid w:val="005D66E3"/>
    <w:rsid w:val="00665523"/>
    <w:rsid w:val="0067290A"/>
    <w:rsid w:val="0071728E"/>
    <w:rsid w:val="007635BB"/>
    <w:rsid w:val="00773BD9"/>
    <w:rsid w:val="007B4C5C"/>
    <w:rsid w:val="007E6382"/>
    <w:rsid w:val="00836B8F"/>
    <w:rsid w:val="00842E7A"/>
    <w:rsid w:val="00842FE4"/>
    <w:rsid w:val="0084448F"/>
    <w:rsid w:val="008836BC"/>
    <w:rsid w:val="00950247"/>
    <w:rsid w:val="0097027B"/>
    <w:rsid w:val="00995008"/>
    <w:rsid w:val="009F5B1B"/>
    <w:rsid w:val="00A62BBB"/>
    <w:rsid w:val="00A651A8"/>
    <w:rsid w:val="00A925D7"/>
    <w:rsid w:val="00AB037C"/>
    <w:rsid w:val="00BC2EDB"/>
    <w:rsid w:val="00BC4C6D"/>
    <w:rsid w:val="00C04D49"/>
    <w:rsid w:val="00C1616F"/>
    <w:rsid w:val="00C347FF"/>
    <w:rsid w:val="00C43D14"/>
    <w:rsid w:val="00C606AD"/>
    <w:rsid w:val="00C749CE"/>
    <w:rsid w:val="00C96A07"/>
    <w:rsid w:val="00C970C7"/>
    <w:rsid w:val="00CA21F0"/>
    <w:rsid w:val="00D02C83"/>
    <w:rsid w:val="00D0453B"/>
    <w:rsid w:val="00D20B9D"/>
    <w:rsid w:val="00D5476F"/>
    <w:rsid w:val="00DF7AD0"/>
    <w:rsid w:val="00E00AB0"/>
    <w:rsid w:val="00E16B0A"/>
    <w:rsid w:val="00E467CB"/>
    <w:rsid w:val="00E632DC"/>
    <w:rsid w:val="00E72E8C"/>
    <w:rsid w:val="00E860C7"/>
    <w:rsid w:val="00F02CCD"/>
    <w:rsid w:val="00F0532F"/>
    <w:rsid w:val="00F3634D"/>
    <w:rsid w:val="00F74ABD"/>
    <w:rsid w:val="00F76163"/>
    <w:rsid w:val="00F82B7A"/>
    <w:rsid w:val="00F86C61"/>
    <w:rsid w:val="00F87D68"/>
    <w:rsid w:val="00FE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556A8"/>
  <w15:docId w15:val="{8E95CE29-989B-48FB-AC32-D39A7108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F0532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532F"/>
  </w:style>
  <w:style w:type="paragraph" w:styleId="Piedepgina">
    <w:name w:val="footer"/>
    <w:basedOn w:val="Normal"/>
    <w:link w:val="PiedepginaCar"/>
    <w:uiPriority w:val="99"/>
    <w:unhideWhenUsed/>
    <w:rsid w:val="00F0532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532F"/>
  </w:style>
  <w:style w:type="paragraph" w:customStyle="1" w:styleId="paragraph">
    <w:name w:val="paragraph"/>
    <w:basedOn w:val="Normal"/>
    <w:rsid w:val="009F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character" w:styleId="Hipervnculo">
    <w:name w:val="Hyperlink"/>
    <w:basedOn w:val="Fuentedeprrafopredeter"/>
    <w:uiPriority w:val="99"/>
    <w:unhideWhenUsed/>
    <w:rsid w:val="00C970C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70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2B7A"/>
    <w:rPr>
      <w:rFonts w:ascii="Times New Roman" w:hAnsi="Times New Roman" w:cs="Times New Roman"/>
      <w:sz w:val="24"/>
      <w:szCs w:val="24"/>
    </w:rPr>
  </w:style>
  <w:style w:type="table" w:styleId="Tablaconcuadrculaclara">
    <w:name w:val="Grid Table Light"/>
    <w:basedOn w:val="Tablanormal"/>
    <w:uiPriority w:val="40"/>
    <w:rsid w:val="005C33F9"/>
    <w:pPr>
      <w:spacing w:line="240" w:lineRule="auto"/>
    </w:pPr>
    <w:rPr>
      <w:rFonts w:ascii="Verdana" w:eastAsiaTheme="minorHAnsi" w:hAnsi="Verdana" w:cstheme="minorBidi"/>
      <w:sz w:val="16"/>
      <w:lang w:val="es-CO" w:eastAsia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ViaSumapa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nsFyt8eNuh2p5fbk5bQMxiapNg==">CgMxLjAyDmgudWE2MzVvZ2M4bzluMg5oLmJvYm5sazMzM3p3MDIOaC43bHo0NWR4YWhiOG44AGonChRzdWdnZXN0Lm93b2xpaWZ5a2FkZhIPRGFuaWVsYSBHaXJhbGRvaicKFHN1Z2dlc3QudzF2bDV1ZDJpbXQyEg9EYW5pZWxhIEdpcmFsZG9qJwoUc3VnZ2VzdC5ubXZkd3AxdXF6dmoSD0RhbmllbGEgR2lyYWxkb2onChRzdWdnZXN0LjUzM3RqZWd4NjZ6OBIPRGFuaWVsYSBHaXJhbGRvaicKFHN1Z2dlc3QuYWd2cnVjNTVxbno3Eg9EYW5pZWxhIEdpcmFsZG9qJwoUc3VnZ2VzdC5rNjE2YWV2ZmpocGISD0RhbmllbGEgR2lyYWxkb2onChRzdWdnZXN0Lng2M2s0cDZhNmNzZBIPRGFuaWVsYSBHaXJhbGRvaicKFHN1Z2dlc3QuanF0dWRlZjZzN3IyEg9EYW5pZWxhIEdpcmFsZG9qJwoUc3VnZ2VzdC5pZHF5bWNjemppdHESD0RhbmllbGEgR2lyYWxkb3IhMUFvNV9qZnI0OGs4SjFjZjhLS3FfVnNnY053N0p0MX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Leidy Viviana Martinez</dc:creator>
  <cp:lastModifiedBy>Leidy Martinez</cp:lastModifiedBy>
  <cp:revision>6</cp:revision>
  <cp:lastPrinted>2026-03-18T13:39:00Z</cp:lastPrinted>
  <dcterms:created xsi:type="dcterms:W3CDTF">2026-03-17T21:27:00Z</dcterms:created>
  <dcterms:modified xsi:type="dcterms:W3CDTF">2026-03-18T13:43:00Z</dcterms:modified>
</cp:coreProperties>
</file>